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D7" w:rsidRDefault="008B6DD7">
      <w:pPr>
        <w:pStyle w:val="ConsPlusTitlePage"/>
      </w:pPr>
      <w:bookmarkStart w:id="0" w:name="_GoBack"/>
      <w:bookmarkEnd w:id="0"/>
      <w:r>
        <w:br/>
      </w:r>
    </w:p>
    <w:p w:rsidR="008B6DD7" w:rsidRDefault="008B6D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6D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DD7" w:rsidRDefault="008B6DD7">
            <w:pPr>
              <w:pStyle w:val="ConsPlusNormal"/>
            </w:pPr>
            <w:r>
              <w:t>4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DD7" w:rsidRDefault="008B6DD7">
            <w:pPr>
              <w:pStyle w:val="ConsPlusNormal"/>
              <w:jc w:val="right"/>
            </w:pPr>
            <w:r>
              <w:t>N 35-ЗКО</w:t>
            </w:r>
          </w:p>
        </w:tc>
      </w:tr>
    </w:tbl>
    <w:p w:rsidR="008B6DD7" w:rsidRDefault="008B6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DD7" w:rsidRDefault="008B6DD7">
      <w:pPr>
        <w:pStyle w:val="ConsPlusNormal"/>
        <w:jc w:val="center"/>
      </w:pPr>
    </w:p>
    <w:p w:rsidR="008B6DD7" w:rsidRDefault="008B6DD7">
      <w:pPr>
        <w:pStyle w:val="ConsPlusTitle"/>
        <w:jc w:val="center"/>
      </w:pPr>
      <w:r>
        <w:t>КУРСКАЯ ОБЛАСТЬ</w:t>
      </w:r>
    </w:p>
    <w:p w:rsidR="008B6DD7" w:rsidRDefault="008B6DD7">
      <w:pPr>
        <w:pStyle w:val="ConsPlusTitle"/>
        <w:jc w:val="center"/>
      </w:pPr>
    </w:p>
    <w:p w:rsidR="008B6DD7" w:rsidRDefault="008B6DD7">
      <w:pPr>
        <w:pStyle w:val="ConsPlusTitle"/>
        <w:jc w:val="center"/>
      </w:pPr>
      <w:r>
        <w:t>ЗАКОН</w:t>
      </w:r>
    </w:p>
    <w:p w:rsidR="008B6DD7" w:rsidRDefault="008B6DD7">
      <w:pPr>
        <w:pStyle w:val="ConsPlusTitle"/>
        <w:jc w:val="center"/>
      </w:pPr>
    </w:p>
    <w:p w:rsidR="008B6DD7" w:rsidRDefault="008B6DD7">
      <w:pPr>
        <w:pStyle w:val="ConsPlusTitle"/>
        <w:jc w:val="center"/>
      </w:pPr>
      <w:r>
        <w:t>ОБ УСТАНОВЛЕНИИ ДИФФЕРЕНЦИРОВАННЫХ СТАВОК НАЛОГА,</w:t>
      </w:r>
    </w:p>
    <w:p w:rsidR="008B6DD7" w:rsidRDefault="008B6DD7">
      <w:pPr>
        <w:pStyle w:val="ConsPlusTitle"/>
        <w:jc w:val="center"/>
      </w:pPr>
      <w:proofErr w:type="gramStart"/>
      <w:r>
        <w:t>ВЗИМАЕМОГО</w:t>
      </w:r>
      <w:proofErr w:type="gramEnd"/>
      <w:r>
        <w:t xml:space="preserve"> В СВЯЗИ С ПРИМЕНЕНИЕМ УПРОЩЕННОЙ СИСТЕМЫ</w:t>
      </w:r>
    </w:p>
    <w:p w:rsidR="008B6DD7" w:rsidRDefault="008B6DD7">
      <w:pPr>
        <w:pStyle w:val="ConsPlusTitle"/>
        <w:jc w:val="center"/>
      </w:pPr>
      <w:r>
        <w:t>НАЛОГООБЛОЖЕНИЯ, ДЛЯ ОТДЕЛЬНЫХ КАТЕГОРИЙ</w:t>
      </w:r>
    </w:p>
    <w:p w:rsidR="008B6DD7" w:rsidRDefault="008B6DD7">
      <w:pPr>
        <w:pStyle w:val="ConsPlusTitle"/>
        <w:jc w:val="center"/>
      </w:pPr>
      <w:r>
        <w:t>НАЛОГОПЛАТЕЛЬЩИКОВ</w:t>
      </w:r>
    </w:p>
    <w:p w:rsidR="008B6DD7" w:rsidRDefault="008B6DD7">
      <w:pPr>
        <w:pStyle w:val="ConsPlusNormal"/>
        <w:ind w:firstLine="540"/>
        <w:jc w:val="both"/>
      </w:pPr>
    </w:p>
    <w:p w:rsidR="008B6DD7" w:rsidRDefault="008B6DD7">
      <w:pPr>
        <w:pStyle w:val="ConsPlusNormal"/>
        <w:jc w:val="right"/>
      </w:pPr>
      <w:proofErr w:type="gramStart"/>
      <w:r>
        <w:t>Принят</w:t>
      </w:r>
      <w:proofErr w:type="gramEnd"/>
    </w:p>
    <w:p w:rsidR="008B6DD7" w:rsidRDefault="008B6DD7">
      <w:pPr>
        <w:pStyle w:val="ConsPlusNormal"/>
        <w:jc w:val="right"/>
      </w:pPr>
      <w:r>
        <w:t>Курской областной Думой</w:t>
      </w:r>
    </w:p>
    <w:p w:rsidR="008B6DD7" w:rsidRDefault="008B6DD7">
      <w:pPr>
        <w:pStyle w:val="ConsPlusNormal"/>
        <w:jc w:val="right"/>
      </w:pPr>
      <w:r>
        <w:t>26 апреля 2010 года</w:t>
      </w:r>
    </w:p>
    <w:p w:rsidR="008B6DD7" w:rsidRDefault="008B6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6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DD7" w:rsidRDefault="008B6D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DD7" w:rsidRDefault="008B6D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Курской области</w:t>
            </w:r>
            <w:proofErr w:type="gramEnd"/>
          </w:p>
          <w:p w:rsidR="008B6DD7" w:rsidRDefault="008B6D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24.11.2011 </w:t>
            </w:r>
            <w:hyperlink r:id="rId5" w:history="1">
              <w:r>
                <w:rPr>
                  <w:color w:val="0000FF"/>
                </w:rPr>
                <w:t>N 96-ЗКО</w:t>
              </w:r>
            </w:hyperlink>
            <w:r>
              <w:rPr>
                <w:color w:val="392C69"/>
              </w:rPr>
              <w:t xml:space="preserve">, от 25.09.2014 </w:t>
            </w:r>
            <w:hyperlink r:id="rId6" w:history="1">
              <w:r>
                <w:rPr>
                  <w:color w:val="0000FF"/>
                </w:rPr>
                <w:t>N 51-ЗКО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110-ЗКО</w:t>
              </w:r>
            </w:hyperlink>
            <w:r>
              <w:rPr>
                <w:color w:val="392C69"/>
              </w:rPr>
              <w:t>,</w:t>
            </w:r>
          </w:p>
          <w:p w:rsidR="008B6DD7" w:rsidRDefault="008B6D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8" w:history="1">
              <w:r>
                <w:rPr>
                  <w:color w:val="0000FF"/>
                </w:rPr>
                <w:t>N 90-ЗКО</w:t>
              </w:r>
            </w:hyperlink>
            <w:r>
              <w:rPr>
                <w:color w:val="392C69"/>
              </w:rPr>
              <w:t xml:space="preserve">, от 11.12.2019 </w:t>
            </w:r>
            <w:hyperlink r:id="rId9" w:history="1">
              <w:r>
                <w:rPr>
                  <w:color w:val="0000FF"/>
                </w:rPr>
                <w:t>N 119-ЗКО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6DD7" w:rsidRDefault="008B6DD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6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DD7" w:rsidRDefault="00A22F40">
            <w:pPr>
              <w:pStyle w:val="ConsPlusNormal"/>
              <w:jc w:val="both"/>
            </w:pPr>
            <w:hyperlink r:id="rId10" w:history="1">
              <w:proofErr w:type="gramStart"/>
              <w:r w:rsidR="008B6DD7">
                <w:rPr>
                  <w:color w:val="0000FF"/>
                </w:rPr>
                <w:t>Законом</w:t>
              </w:r>
            </w:hyperlink>
            <w:r w:rsidR="008B6DD7">
              <w:rPr>
                <w:color w:val="392C69"/>
              </w:rPr>
              <w:t xml:space="preserve"> Курской области от 10.09.2015 N 85-ЗКО на территории Курской области установлена налоговая ставка в размере 0 процентов для налогоплательщиков - индивидуальных предпринимателей, впервые зарегистрированных после вступления в силу указанного Закона и осуществляющих предпринимательскую деятельность в производственной, социальной и (или) научной сферах, применяющих упрощенную систему налогообложения, в отношении видов предпринимательской деятельности согласно </w:t>
            </w:r>
            <w:hyperlink r:id="rId11" w:history="1">
              <w:r w:rsidR="008B6DD7">
                <w:rPr>
                  <w:color w:val="0000FF"/>
                </w:rPr>
                <w:t>приложению N 1</w:t>
              </w:r>
            </w:hyperlink>
            <w:r w:rsidR="008B6DD7">
              <w:rPr>
                <w:color w:val="392C69"/>
              </w:rPr>
              <w:t xml:space="preserve"> к указанному Закону.</w:t>
            </w:r>
            <w:proofErr w:type="gramEnd"/>
            <w:r w:rsidR="008B6DD7">
              <w:rPr>
                <w:color w:val="392C69"/>
              </w:rPr>
              <w:t xml:space="preserve"> </w:t>
            </w:r>
            <w:hyperlink r:id="rId12" w:history="1">
              <w:r w:rsidR="008B6DD7">
                <w:rPr>
                  <w:color w:val="0000FF"/>
                </w:rPr>
                <w:t>Закон</w:t>
              </w:r>
            </w:hyperlink>
            <w:r w:rsidR="008B6DD7">
              <w:rPr>
                <w:color w:val="392C69"/>
              </w:rPr>
              <w:t xml:space="preserve"> Курской области от 10.09.2015 N 85-ЗКО действует до 1 января 2021 года.</w:t>
            </w:r>
          </w:p>
        </w:tc>
      </w:tr>
    </w:tbl>
    <w:p w:rsidR="008B6DD7" w:rsidRDefault="008B6DD7">
      <w:pPr>
        <w:pStyle w:val="ConsPlusTitle"/>
        <w:spacing w:before="280"/>
        <w:ind w:firstLine="540"/>
        <w:jc w:val="both"/>
        <w:outlineLvl w:val="0"/>
      </w:pPr>
      <w:r>
        <w:t>Статья 1</w:t>
      </w:r>
    </w:p>
    <w:p w:rsidR="008B6DD7" w:rsidRDefault="008B6DD7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Курской области от 24.11.2011 N 96-ЗКО)</w:t>
      </w:r>
    </w:p>
    <w:p w:rsidR="008B6DD7" w:rsidRDefault="008B6DD7">
      <w:pPr>
        <w:pStyle w:val="ConsPlusNormal"/>
        <w:ind w:firstLine="540"/>
        <w:jc w:val="both"/>
      </w:pPr>
    </w:p>
    <w:p w:rsidR="008B6DD7" w:rsidRDefault="008B6DD7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2 статьи 346.20</w:t>
        </w:r>
      </w:hyperlink>
      <w:r>
        <w:t xml:space="preserve"> части второй Налогового кодекса Российской Федерации установить налоговую ставку в размере 5 процентов для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расходов:</w:t>
      </w:r>
    </w:p>
    <w:p w:rsidR="008B6DD7" w:rsidRDefault="008B6DD7">
      <w:pPr>
        <w:pStyle w:val="ConsPlusNormal"/>
        <w:spacing w:before="220"/>
        <w:ind w:firstLine="540"/>
        <w:jc w:val="both"/>
      </w:pPr>
      <w:r>
        <w:t xml:space="preserve">1) созданных (зарегистрированных) после 1 января 2010 года и осуществляющих свою деятельность на территории Курской области по видам экономической деятельности </w:t>
      </w:r>
      <w:hyperlink r:id="rId15" w:history="1">
        <w:r>
          <w:rPr>
            <w:color w:val="0000FF"/>
          </w:rPr>
          <w:t xml:space="preserve">раздела </w:t>
        </w:r>
        <w:proofErr w:type="gramStart"/>
        <w:r>
          <w:rPr>
            <w:color w:val="0000FF"/>
          </w:rPr>
          <w:t>Р</w:t>
        </w:r>
        <w:proofErr w:type="gramEnd"/>
      </w:hyperlink>
      <w:r>
        <w:t xml:space="preserve"> "Образование": </w:t>
      </w:r>
      <w:hyperlink r:id="rId16" w:history="1">
        <w:r>
          <w:rPr>
            <w:color w:val="0000FF"/>
          </w:rPr>
          <w:t>подкласс 85.1</w:t>
        </w:r>
      </w:hyperlink>
      <w:r>
        <w:t xml:space="preserve"> "Образование общее", </w:t>
      </w:r>
      <w:hyperlink r:id="rId17" w:history="1">
        <w:r>
          <w:rPr>
            <w:color w:val="0000FF"/>
          </w:rPr>
          <w:t>группа 85.21</w:t>
        </w:r>
      </w:hyperlink>
      <w:r>
        <w:t xml:space="preserve"> "Образование профессиональное среднее", </w:t>
      </w:r>
      <w:hyperlink r:id="rId18" w:history="1">
        <w:r>
          <w:rPr>
            <w:color w:val="0000FF"/>
          </w:rPr>
          <w:t>подкласс 85.3</w:t>
        </w:r>
      </w:hyperlink>
      <w:r>
        <w:t xml:space="preserve"> "Обучение профессиональное", </w:t>
      </w:r>
      <w:hyperlink r:id="rId19" w:history="1">
        <w:r>
          <w:rPr>
            <w:color w:val="0000FF"/>
          </w:rPr>
          <w:t>группа 85.41</w:t>
        </w:r>
      </w:hyperlink>
      <w:r>
        <w:t xml:space="preserve"> "Образование дополнительное детей и взрослых", </w:t>
      </w:r>
      <w:hyperlink r:id="rId20" w:history="1">
        <w:r>
          <w:rPr>
            <w:color w:val="0000FF"/>
          </w:rPr>
          <w:t>подгруппа 85.42.9</w:t>
        </w:r>
      </w:hyperlink>
      <w:r>
        <w:t xml:space="preserve"> "Деятельность по дополнительному профессиональному образованию прочая, не включенная в другие группировки" Общероссийского </w:t>
      </w:r>
      <w:hyperlink r:id="rId2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удельный вес доходов от которых составляет не менее 70 процентов в общем объеме доходов налогоплательщика;</w:t>
      </w:r>
    </w:p>
    <w:p w:rsidR="008B6DD7" w:rsidRDefault="008B6DD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Курской области от 05.12.2016 N 90-ЗКО)</w:t>
      </w:r>
    </w:p>
    <w:p w:rsidR="008B6DD7" w:rsidRDefault="008B6DD7">
      <w:pPr>
        <w:pStyle w:val="ConsPlusNormal"/>
        <w:spacing w:before="220"/>
        <w:ind w:firstLine="540"/>
        <w:jc w:val="both"/>
      </w:pPr>
      <w:proofErr w:type="gramStart"/>
      <w:r>
        <w:t xml:space="preserve">2) учрежденных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 бюджетными и автономными научными </w:t>
      </w:r>
      <w:r>
        <w:lastRenderedPageBreak/>
        <w:t>учреждениями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</w:t>
      </w:r>
      <w:proofErr w:type="gramEnd"/>
      <w:r>
        <w:t xml:space="preserve">), исключительные </w:t>
      </w:r>
      <w:proofErr w:type="gramStart"/>
      <w:r>
        <w:t>права</w:t>
      </w:r>
      <w:proofErr w:type="gramEnd"/>
      <w:r>
        <w:t xml:space="preserve"> на которые принадлежат указанным научным учреждениям (в том числе совместно с другими лицами);</w:t>
      </w:r>
    </w:p>
    <w:p w:rsidR="008B6DD7" w:rsidRDefault="008B6DD7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Курской области от 25.09.2014 N 51-ЗКО)</w:t>
      </w:r>
    </w:p>
    <w:p w:rsidR="008B6DD7" w:rsidRDefault="008B6DD7">
      <w:pPr>
        <w:pStyle w:val="ConsPlusNormal"/>
        <w:spacing w:before="220"/>
        <w:ind w:firstLine="540"/>
        <w:jc w:val="both"/>
      </w:pPr>
      <w:proofErr w:type="gramStart"/>
      <w:r>
        <w:t xml:space="preserve">3) учрежденных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образовательными организациями высшего образования, являющимися бюджетными и автономными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</w:t>
      </w:r>
      <w:proofErr w:type="gramEnd"/>
      <w:r>
        <w:t xml:space="preserve">, секретов производства (ноу-хау), исключительные </w:t>
      </w:r>
      <w:proofErr w:type="gramStart"/>
      <w:r>
        <w:t>права</w:t>
      </w:r>
      <w:proofErr w:type="gramEnd"/>
      <w:r>
        <w:t xml:space="preserve"> на которые принадлежат указанным образовательным организациям (в том числе совместно с другими лицами).</w:t>
      </w:r>
    </w:p>
    <w:p w:rsidR="008B6DD7" w:rsidRDefault="008B6DD7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Курской области от 25.09.2014 N 51-ЗКО)</w:t>
      </w:r>
    </w:p>
    <w:p w:rsidR="008B6DD7" w:rsidRDefault="008B6DD7">
      <w:pPr>
        <w:pStyle w:val="ConsPlusNormal"/>
        <w:ind w:firstLine="540"/>
        <w:jc w:val="both"/>
      </w:pPr>
    </w:p>
    <w:p w:rsidR="008B6DD7" w:rsidRDefault="008B6DD7">
      <w:pPr>
        <w:pStyle w:val="ConsPlusTitle"/>
        <w:ind w:firstLine="540"/>
        <w:jc w:val="both"/>
        <w:outlineLvl w:val="0"/>
      </w:pPr>
      <w:r>
        <w:t>Статья 1.1</w:t>
      </w:r>
    </w:p>
    <w:p w:rsidR="008B6DD7" w:rsidRDefault="008B6DD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Курской области от 26.11.2015 N 110-ЗКО)</w:t>
      </w:r>
    </w:p>
    <w:p w:rsidR="008B6DD7" w:rsidRDefault="008B6DD7">
      <w:pPr>
        <w:pStyle w:val="ConsPlusNormal"/>
        <w:ind w:firstLine="540"/>
        <w:jc w:val="both"/>
      </w:pPr>
    </w:p>
    <w:p w:rsidR="008B6DD7" w:rsidRDefault="008B6DD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8" w:history="1">
        <w:r>
          <w:rPr>
            <w:color w:val="0000FF"/>
          </w:rPr>
          <w:t>пунктом 1 статьи 346.20</w:t>
        </w:r>
      </w:hyperlink>
      <w:r>
        <w:t xml:space="preserve"> части второй Налогового кодекса Российской Федерации установить налоговую ставку в размере 5 процентов для налогоплательщиков, применяющих упрощенную систему налогообложения, выбравших в качестве объекта налогообложения доходы, осуществляющих свою деятельность на территории Курской области по видам экономической деятельности: </w:t>
      </w:r>
      <w:hyperlink r:id="rId29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производства", </w:t>
      </w:r>
      <w:hyperlink r:id="rId30" w:history="1">
        <w:r>
          <w:rPr>
            <w:color w:val="0000FF"/>
          </w:rPr>
          <w:t>раздел M класс 72</w:t>
        </w:r>
      </w:hyperlink>
      <w:r>
        <w:t xml:space="preserve"> "Научные исследования и разработки" Общероссийского классификатора видов экономической деятельности</w:t>
      </w:r>
      <w:proofErr w:type="gramEnd"/>
      <w:r>
        <w:t xml:space="preserve"> ОК 029-2014 (КДЕС</w:t>
      </w:r>
      <w:proofErr w:type="gramStart"/>
      <w:r>
        <w:t xml:space="preserve"> Р</w:t>
      </w:r>
      <w:proofErr w:type="gramEnd"/>
      <w:r>
        <w:t>ед. 2).</w:t>
      </w:r>
    </w:p>
    <w:p w:rsidR="008B6DD7" w:rsidRDefault="008B6DD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Курской области от 05.12.2016 N 90-ЗКО)</w:t>
      </w:r>
    </w:p>
    <w:p w:rsidR="008B6DD7" w:rsidRDefault="008B6DD7">
      <w:pPr>
        <w:pStyle w:val="ConsPlusNormal"/>
        <w:ind w:firstLine="540"/>
        <w:jc w:val="both"/>
      </w:pPr>
    </w:p>
    <w:p w:rsidR="008B6DD7" w:rsidRDefault="008B6DD7">
      <w:pPr>
        <w:pStyle w:val="ConsPlusTitle"/>
        <w:ind w:firstLine="540"/>
        <w:jc w:val="both"/>
        <w:outlineLvl w:val="0"/>
      </w:pPr>
      <w:r>
        <w:t>Статья 2</w:t>
      </w:r>
    </w:p>
    <w:p w:rsidR="008B6DD7" w:rsidRDefault="008B6DD7">
      <w:pPr>
        <w:pStyle w:val="ConsPlusNormal"/>
        <w:ind w:firstLine="540"/>
        <w:jc w:val="both"/>
      </w:pPr>
    </w:p>
    <w:p w:rsidR="008B6DD7" w:rsidRDefault="008B6DD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2010 года, и применяется до 1 января 2030 года.</w:t>
      </w:r>
    </w:p>
    <w:p w:rsidR="008B6DD7" w:rsidRDefault="008B6DD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Курской области от 11.12.2019 N 119-ЗКО)</w:t>
      </w:r>
    </w:p>
    <w:p w:rsidR="008B6DD7" w:rsidRDefault="008B6DD7">
      <w:pPr>
        <w:pStyle w:val="ConsPlusNormal"/>
        <w:ind w:firstLine="540"/>
        <w:jc w:val="both"/>
      </w:pPr>
    </w:p>
    <w:p w:rsidR="008B6DD7" w:rsidRDefault="008B6DD7">
      <w:pPr>
        <w:pStyle w:val="ConsPlusNormal"/>
        <w:jc w:val="right"/>
      </w:pPr>
      <w:r>
        <w:t>Губернатор</w:t>
      </w:r>
    </w:p>
    <w:p w:rsidR="008B6DD7" w:rsidRDefault="008B6DD7">
      <w:pPr>
        <w:pStyle w:val="ConsPlusNormal"/>
        <w:jc w:val="right"/>
      </w:pPr>
      <w:r>
        <w:t>Курской области</w:t>
      </w:r>
    </w:p>
    <w:p w:rsidR="008B6DD7" w:rsidRDefault="008B6DD7">
      <w:pPr>
        <w:pStyle w:val="ConsPlusNormal"/>
        <w:jc w:val="right"/>
      </w:pPr>
      <w:r>
        <w:t>А.Н.МИХАЙЛОВ</w:t>
      </w:r>
    </w:p>
    <w:p w:rsidR="008B6DD7" w:rsidRDefault="008B6DD7">
      <w:pPr>
        <w:pStyle w:val="ConsPlusNormal"/>
        <w:ind w:firstLine="540"/>
        <w:jc w:val="both"/>
      </w:pPr>
      <w:r>
        <w:t>г. Курск</w:t>
      </w:r>
    </w:p>
    <w:p w:rsidR="008B6DD7" w:rsidRDefault="008B6DD7">
      <w:pPr>
        <w:pStyle w:val="ConsPlusNormal"/>
        <w:spacing w:before="220"/>
        <w:ind w:firstLine="540"/>
        <w:jc w:val="both"/>
      </w:pPr>
      <w:r>
        <w:t>4 мая 2010 г.</w:t>
      </w:r>
    </w:p>
    <w:p w:rsidR="008B6DD7" w:rsidRDefault="008B6DD7">
      <w:pPr>
        <w:pStyle w:val="ConsPlusNormal"/>
        <w:spacing w:before="220"/>
        <w:ind w:firstLine="540"/>
        <w:jc w:val="both"/>
      </w:pPr>
      <w:r>
        <w:t>N 35 - ЗКО</w:t>
      </w:r>
    </w:p>
    <w:p w:rsidR="008B6DD7" w:rsidRDefault="008B6DD7">
      <w:pPr>
        <w:pStyle w:val="ConsPlusNormal"/>
        <w:ind w:firstLine="540"/>
        <w:jc w:val="both"/>
      </w:pPr>
    </w:p>
    <w:p w:rsidR="008B6DD7" w:rsidRDefault="008B6DD7">
      <w:pPr>
        <w:pStyle w:val="ConsPlusNormal"/>
        <w:ind w:firstLine="540"/>
        <w:jc w:val="both"/>
      </w:pPr>
    </w:p>
    <w:p w:rsidR="008B6DD7" w:rsidRDefault="008B6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977" w:rsidRDefault="00E81977"/>
    <w:sectPr w:rsidR="00E81977" w:rsidSect="0093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D7"/>
    <w:rsid w:val="008B6DD7"/>
    <w:rsid w:val="00A22F40"/>
    <w:rsid w:val="00E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FBC5D1A30B3B50EFE76BEE8FCAE91F785DE4F6F0395BE6B78995F98260BEF17F1DC59CE8BB01932E3BE000B9491798D4B7F4B4A1DE48E1766BBS9w3J" TargetMode="External"/><Relationship Id="rId13" Type="http://schemas.openxmlformats.org/officeDocument/2006/relationships/hyperlink" Target="consultantplus://offline/ref=AECFBC5D1A30B3B50EFE76BEE8FCAE91F785DE4F6B0B92BD6878995F98260BEF17F1DC59CE8BB01932E3BE010B9491798D4B7F4B4A1DE48E1766BBS9w3J" TargetMode="External"/><Relationship Id="rId18" Type="http://schemas.openxmlformats.org/officeDocument/2006/relationships/hyperlink" Target="consultantplus://offline/ref=AECFBC5D1A30B3B50EFE68B3FE90F49DF38A80456E069FED3027C202CF2F01B850BE851B8A83B21C37E8EA594495CD3FDD587D4C4A1FE692S1w5J" TargetMode="External"/><Relationship Id="rId26" Type="http://schemas.openxmlformats.org/officeDocument/2006/relationships/hyperlink" Target="consultantplus://offline/ref=AECFBC5D1A30B3B50EFE76BEE8FCAE91F785DE4F6D0596B26B78995F98260BEF17F1DC59CE8BB01932E3BF090B9491798D4B7F4B4A1DE48E1766BBS9w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CFBC5D1A30B3B50EFE68B3FE90F49DF38A80456E069FED3027C202CF2F01B842BEDD178883AF1930FDBC0802SCw0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ECFBC5D1A30B3B50EFE76BEE8FCAE91F785DE4F6C0090BA6B78995F98260BEF17F1DC59CE8BB01932E3BE000B9491798D4B7F4B4A1DE48E1766BBS9w3J" TargetMode="External"/><Relationship Id="rId12" Type="http://schemas.openxmlformats.org/officeDocument/2006/relationships/hyperlink" Target="consultantplus://offline/ref=AECFBC5D1A30B3B50EFE76BEE8FCAE91F785DE4F6F0197B26D78995F98260BEF17F1DC59CE8BB01932E3BF0B0B9491798D4B7F4B4A1DE48E1766BBS9w3J" TargetMode="External"/><Relationship Id="rId17" Type="http://schemas.openxmlformats.org/officeDocument/2006/relationships/hyperlink" Target="consultantplus://offline/ref=AECFBC5D1A30B3B50EFE68B3FE90F49DF38A80456E069FED3027C202CF2F01B850BE851B8A83B21D31E8EA594495CD3FDD587D4C4A1FE692S1w5J" TargetMode="External"/><Relationship Id="rId25" Type="http://schemas.openxmlformats.org/officeDocument/2006/relationships/hyperlink" Target="consultantplus://offline/ref=AECFBC5D1A30B3B50EFE68B3FE90F49DF38A82426C0B9FED3027C202CF2F01B842BEDD178883AF1930FDBC0802SCw0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CFBC5D1A30B3B50EFE68B3FE90F49DF38A80456E069FED3027C202CF2F01B850BE851B8A83B21A33E8EA594495CD3FDD587D4C4A1FE692S1w5J" TargetMode="External"/><Relationship Id="rId20" Type="http://schemas.openxmlformats.org/officeDocument/2006/relationships/hyperlink" Target="consultantplus://offline/ref=AECFBC5D1A30B3B50EFE68B3FE90F49DF38A80456E069FED3027C202CF2F01B850BE851B8A83B21E37E8EA594495CD3FDD587D4C4A1FE692S1w5J" TargetMode="External"/><Relationship Id="rId29" Type="http://schemas.openxmlformats.org/officeDocument/2006/relationships/hyperlink" Target="consultantplus://offline/ref=AECFBC5D1A30B3B50EFE68B3FE90F49DF38A80456E069FED3027C202CF2F01B850BE851B8A86B61833E8EA594495CD3FDD587D4C4A1FE692S1w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FBC5D1A30B3B50EFE76BEE8FCAE91F785DE4F6D0596B26B78995F98260BEF17F1DC59CE8BB01932E3BE000B9491798D4B7F4B4A1DE48E1766BBS9w3J" TargetMode="External"/><Relationship Id="rId11" Type="http://schemas.openxmlformats.org/officeDocument/2006/relationships/hyperlink" Target="consultantplus://offline/ref=AECFBC5D1A30B3B50EFE76BEE8FCAE91F785DE4F6F0197B26D78995F98260BEF17F1DC59CE8BB01932E3BF010B9491798D4B7F4B4A1DE48E1766BBS9w3J" TargetMode="External"/><Relationship Id="rId24" Type="http://schemas.openxmlformats.org/officeDocument/2006/relationships/hyperlink" Target="consultantplus://offline/ref=AECFBC5D1A30B3B50EFE76BEE8FCAE91F785DE4F6D0596B26B78995F98260BEF17F1DC59CE8BB01932E3BE010B9491798D4B7F4B4A1DE48E1766BBS9w3J" TargetMode="External"/><Relationship Id="rId32" Type="http://schemas.openxmlformats.org/officeDocument/2006/relationships/hyperlink" Target="consultantplus://offline/ref=AECFBC5D1A30B3B50EFE76BEE8FCAE91F785DE4F610197B86F78995F98260BEF17F1DC59CE8BB01932E3BE000B9491798D4B7F4B4A1DE48E1766BBS9w3J" TargetMode="External"/><Relationship Id="rId5" Type="http://schemas.openxmlformats.org/officeDocument/2006/relationships/hyperlink" Target="consultantplus://offline/ref=AECFBC5D1A30B3B50EFE76BEE8FCAE91F785DE4F6B0B92BD6878995F98260BEF17F1DC59CE8BB01932E3BE000B9491798D4B7F4B4A1DE48E1766BBS9w3J" TargetMode="External"/><Relationship Id="rId15" Type="http://schemas.openxmlformats.org/officeDocument/2006/relationships/hyperlink" Target="consultantplus://offline/ref=AECFBC5D1A30B3B50EFE68B3FE90F49DF38A80456E069FED3027C202CF2F01B850BE851B8A83B21B34E8EA594495CD3FDD587D4C4A1FE692S1w5J" TargetMode="External"/><Relationship Id="rId23" Type="http://schemas.openxmlformats.org/officeDocument/2006/relationships/hyperlink" Target="consultantplus://offline/ref=AECFBC5D1A30B3B50EFE68B3FE90F49DF38D80436D009FED3027C202CF2F01B842BEDD178883AF1930FDBC0802SCw0J" TargetMode="External"/><Relationship Id="rId28" Type="http://schemas.openxmlformats.org/officeDocument/2006/relationships/hyperlink" Target="consultantplus://offline/ref=AECFBC5D1A30B3B50EFE68B3FE90F49DF38A82416F029FED3027C202CF2F01B850BE851B8B8EB81F39B7EF4C55CDC238C6467F50561DE4S9w0J" TargetMode="External"/><Relationship Id="rId10" Type="http://schemas.openxmlformats.org/officeDocument/2006/relationships/hyperlink" Target="consultantplus://offline/ref=AECFBC5D1A30B3B50EFE76BEE8FCAE91F785DE4F6F0197B26D78995F98260BEF17F1DC59CE8BB01932E3BE000B9491798D4B7F4B4A1DE48E1766BBS9w3J" TargetMode="External"/><Relationship Id="rId19" Type="http://schemas.openxmlformats.org/officeDocument/2006/relationships/hyperlink" Target="consultantplus://offline/ref=AECFBC5D1A30B3B50EFE68B3FE90F49DF38A80456E069FED3027C202CF2F01B850BE851B8A83B21F33E8EA594495CD3FDD587D4C4A1FE692S1w5J" TargetMode="External"/><Relationship Id="rId31" Type="http://schemas.openxmlformats.org/officeDocument/2006/relationships/hyperlink" Target="consultantplus://offline/ref=AECFBC5D1A30B3B50EFE76BEE8FCAE91F785DE4F6F0395BE6B78995F98260BEF17F1DC59CE8BB01932E3BF090B9491798D4B7F4B4A1DE48E1766BBS9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FBC5D1A30B3B50EFE76BEE8FCAE91F785DE4F610197B86F78995F98260BEF17F1DC59CE8BB01932E3BE000B9491798D4B7F4B4A1DE48E1766BBS9w3J" TargetMode="External"/><Relationship Id="rId14" Type="http://schemas.openxmlformats.org/officeDocument/2006/relationships/hyperlink" Target="consultantplus://offline/ref=AECFBC5D1A30B3B50EFE68B3FE90F49DF38A82416F029FED3027C202CF2F01B850BE851E8985B41266B2FA5D0DC2C523D844634C541FSEw6J" TargetMode="External"/><Relationship Id="rId22" Type="http://schemas.openxmlformats.org/officeDocument/2006/relationships/hyperlink" Target="consultantplus://offline/ref=AECFBC5D1A30B3B50EFE76BEE8FCAE91F785DE4F6F0395BE6B78995F98260BEF17F1DC59CE8BB01932E3BE010B9491798D4B7F4B4A1DE48E1766BBS9w3J" TargetMode="External"/><Relationship Id="rId27" Type="http://schemas.openxmlformats.org/officeDocument/2006/relationships/hyperlink" Target="consultantplus://offline/ref=AECFBC5D1A30B3B50EFE76BEE8FCAE91F785DE4F6C0090BA6B78995F98260BEF17F1DC59CE8BB01932E3BE000B9491798D4B7F4B4A1DE48E1766BBS9w3J" TargetMode="External"/><Relationship Id="rId30" Type="http://schemas.openxmlformats.org/officeDocument/2006/relationships/hyperlink" Target="consultantplus://offline/ref=AECFBC5D1A30B3B50EFE68B3FE90F49DF38A80456E069FED3027C202CF2F01B850BE851B8A82B81B37E8EA594495CD3FDD587D4C4A1FE692S1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Белова Марина Александровна</cp:lastModifiedBy>
  <cp:revision>2</cp:revision>
  <dcterms:created xsi:type="dcterms:W3CDTF">2020-02-25T09:48:00Z</dcterms:created>
  <dcterms:modified xsi:type="dcterms:W3CDTF">2020-02-25T09:51:00Z</dcterms:modified>
</cp:coreProperties>
</file>